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B3A31" w14:textId="1F9DBF59" w:rsidR="001B56D9" w:rsidRPr="00FE4EBF" w:rsidRDefault="00057EA5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AEFAF" wp14:editId="2679E238">
                <wp:simplePos x="0" y="0"/>
                <wp:positionH relativeFrom="column">
                  <wp:posOffset>-541020</wp:posOffset>
                </wp:positionH>
                <wp:positionV relativeFrom="paragraph">
                  <wp:posOffset>354965</wp:posOffset>
                </wp:positionV>
                <wp:extent cx="6995795" cy="4157345"/>
                <wp:effectExtent l="0" t="0" r="14605" b="14605"/>
                <wp:wrapTopAndBottom/>
                <wp:docPr id="13253989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157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DE7392" w14:textId="77777777" w:rsidR="00057EA5" w:rsidRDefault="004121DF" w:rsidP="00057EA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5104974F" w14:textId="77777777" w:rsidR="00057EA5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She runs. The verb is “runs”. </w:t>
                            </w:r>
                          </w:p>
                          <w:p w14:paraId="382D816C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He is a teacher. The verb is “is”</w:t>
                            </w:r>
                          </w:p>
                          <w:p w14:paraId="44CAF044" w14:textId="77777777" w:rsidR="00057EA5" w:rsidRPr="002A3C60" w:rsidRDefault="004121DF" w:rsidP="00057EA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Modal verbs</w:t>
                            </w:r>
                            <w:r w:rsidRPr="002A3C60">
                              <w:rPr>
                                <w:rFonts w:ascii="Andika" w:hAnsi="Andika" w:cs="Andika"/>
                              </w:rPr>
                              <w:t xml:space="preserve"> are auxiliary verbs that express necessity, possibility, permission, ability, or other conditions. They are used </w:t>
                            </w:r>
                            <w:r w:rsidRPr="000B00D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alongside main verbs</w:t>
                            </w:r>
                            <w:r w:rsidRPr="002A3C60">
                              <w:rPr>
                                <w:rFonts w:ascii="Andika" w:hAnsi="Andika" w:cs="Andika"/>
                              </w:rPr>
                              <w:t xml:space="preserve"> to add meaning and nuance. Examples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387026FD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Can: He can play the guitar.</w:t>
                            </w:r>
                          </w:p>
                          <w:p w14:paraId="419479EC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Could: Could you pass the salt?</w:t>
                            </w:r>
                          </w:p>
                          <w:p w14:paraId="78162D8B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May: May I use your phone?</w:t>
                            </w:r>
                          </w:p>
                          <w:p w14:paraId="05DE3366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Might: She might come to the party.</w:t>
                            </w:r>
                          </w:p>
                          <w:p w14:paraId="386673F2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Must: You must finish your homework.</w:t>
                            </w:r>
                          </w:p>
                          <w:p w14:paraId="4D7AE4FA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Shall: Shall we dance?</w:t>
                            </w:r>
                          </w:p>
                          <w:p w14:paraId="7EAF3165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Should: You should eat more vegetables.</w:t>
                            </w:r>
                          </w:p>
                          <w:p w14:paraId="2206E315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Will: I will help you with that.</w:t>
                            </w:r>
                          </w:p>
                          <w:p w14:paraId="7D426BF9" w14:textId="77777777" w:rsidR="00057EA5" w:rsidRPr="000B00D4" w:rsidRDefault="004121DF" w:rsidP="00057EA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Would: Would you mind closing the door?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327.35pt;margin-top:27.95pt;margin-left:-42.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57EA5" w:rsidP="00057EA5" w14:paraId="3272DE5D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057EA5" w:rsidP="00057EA5" w14:paraId="7BC95818" w14:textId="7777777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 xml:space="preserve">She runs. The verb </w:t>
                      </w:r>
                      <w:r w:rsidRPr="000B00D4">
                        <w:rPr>
                          <w:rFonts w:ascii="Andika" w:hAnsi="Andika" w:cs="Andika"/>
                        </w:rPr>
                        <w:t>is “runs”</w:t>
                      </w:r>
                      <w:r w:rsidRPr="000B00D4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057EA5" w:rsidRPr="000B00D4" w:rsidP="00057EA5" w14:paraId="76458767" w14:textId="7777777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 xml:space="preserve">He is a teacher. The verb </w:t>
                      </w:r>
                      <w:r w:rsidRPr="000B00D4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057EA5" w:rsidRPr="002A3C60" w:rsidP="00057EA5" w14:paraId="64686FD4" w14:textId="77777777">
                      <w:p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  <w:b/>
                          <w:bCs/>
                        </w:rPr>
                        <w:t>Modal verbs</w:t>
                      </w:r>
                      <w:r w:rsidRPr="002A3C60">
                        <w:rPr>
                          <w:rFonts w:ascii="Andika" w:hAnsi="Andika" w:cs="Andika"/>
                        </w:rPr>
                        <w:t xml:space="preserve"> are auxiliary verbs that express necessity, possibility, permission, ability, or other conditions. They are used </w:t>
                      </w:r>
                      <w:r w:rsidRPr="000B00D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alongside main verbs</w:t>
                      </w:r>
                      <w:r w:rsidRPr="002A3C60">
                        <w:rPr>
                          <w:rFonts w:ascii="Andika" w:hAnsi="Andika" w:cs="Andika"/>
                        </w:rPr>
                        <w:t xml:space="preserve"> to add meaning and nuance. Examples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057EA5" w:rsidRPr="000B00D4" w:rsidP="00057EA5" w14:paraId="15970A22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Can: He can play the guitar.</w:t>
                      </w:r>
                    </w:p>
                    <w:p w:rsidR="00057EA5" w:rsidRPr="000B00D4" w:rsidP="00057EA5" w14:paraId="5E6C8654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Could: Could you pass the salt?</w:t>
                      </w:r>
                    </w:p>
                    <w:p w:rsidR="00057EA5" w:rsidRPr="000B00D4" w:rsidP="00057EA5" w14:paraId="046A2567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May: May I use your phone?</w:t>
                      </w:r>
                    </w:p>
                    <w:p w:rsidR="00057EA5" w:rsidRPr="000B00D4" w:rsidP="00057EA5" w14:paraId="77298E92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Might: She might come to the party.</w:t>
                      </w:r>
                    </w:p>
                    <w:p w:rsidR="00057EA5" w:rsidRPr="000B00D4" w:rsidP="00057EA5" w14:paraId="104F730C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Must: You must finish your homework.</w:t>
                      </w:r>
                    </w:p>
                    <w:p w:rsidR="00057EA5" w:rsidRPr="000B00D4" w:rsidP="00057EA5" w14:paraId="52FD5E83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Shall: Shall we dance?</w:t>
                      </w:r>
                    </w:p>
                    <w:p w:rsidR="00057EA5" w:rsidRPr="000B00D4" w:rsidP="00057EA5" w14:paraId="5D1FA88C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Should: You should eat more vegetables.</w:t>
                      </w:r>
                    </w:p>
                    <w:p w:rsidR="00057EA5" w:rsidRPr="000B00D4" w:rsidP="00057EA5" w14:paraId="2291DE59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Will: I will help you with that.</w:t>
                      </w:r>
                    </w:p>
                    <w:p w:rsidR="00057EA5" w:rsidRPr="000B00D4" w:rsidP="00057EA5" w14:paraId="510BCDDA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Would: Would you mind closing the door?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121DF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Modal verbs</w:t>
      </w:r>
      <w:r w:rsidR="004121D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121DF" w:rsidRPr="00FE4EBF">
        <w:rPr>
          <w:rFonts w:ascii="Andika" w:hAnsi="Andika" w:cs="Andika"/>
          <w:noProof/>
          <w:sz w:val="20"/>
          <w:szCs w:val="16"/>
        </w:rPr>
        <w:br/>
      </w:r>
      <w:r w:rsidR="004121DF" w:rsidRPr="009762B1">
        <w:rPr>
          <w:rFonts w:ascii="Andika" w:hAnsi="Andika" w:cs="Andika"/>
          <w:noProof/>
          <w:sz w:val="20"/>
          <w:szCs w:val="16"/>
        </w:rPr>
        <w:t>Circle the modal verb in each sentence.</w:t>
      </w:r>
    </w:p>
    <w:p w14:paraId="185454E0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might rain later this afternoon.</w:t>
      </w:r>
      <w:r w:rsidRPr="00FE4EBF">
        <w:rPr>
          <w:rFonts w:ascii="Andika" w:hAnsi="Andika" w:cs="Andika"/>
          <w:szCs w:val="22"/>
        </w:rPr>
        <w:t xml:space="preserve"> </w:t>
      </w:r>
    </w:p>
    <w:p w14:paraId="7648DE94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must finish your homework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648FBF5C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can swim two lengths of the pool.</w:t>
      </w:r>
      <w:r w:rsidRPr="00FE4EBF">
        <w:rPr>
          <w:rFonts w:ascii="Andika" w:hAnsi="Andika" w:cs="Andika"/>
          <w:szCs w:val="22"/>
        </w:rPr>
        <w:t xml:space="preserve"> </w:t>
      </w:r>
    </w:p>
    <w:p w14:paraId="79AD2654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should leave before the traffic gets bad.</w:t>
      </w:r>
      <w:r w:rsidRPr="00FE4EBF">
        <w:rPr>
          <w:rFonts w:ascii="Andika" w:hAnsi="Andika" w:cs="Andika"/>
          <w:szCs w:val="22"/>
        </w:rPr>
        <w:t xml:space="preserve"> </w:t>
      </w:r>
    </w:p>
    <w:p w14:paraId="02A452AA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May I have a biscuit with my tea?</w:t>
      </w:r>
      <w:r w:rsidRPr="00FE4EBF">
        <w:rPr>
          <w:rFonts w:ascii="Andika" w:hAnsi="Andika" w:cs="Andika"/>
          <w:szCs w:val="22"/>
        </w:rPr>
        <w:t xml:space="preserve"> </w:t>
      </w:r>
    </w:p>
    <w:p w14:paraId="7503F7D4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will arrive at the station at noon.</w:t>
      </w:r>
      <w:r w:rsidRPr="00FE4EBF">
        <w:rPr>
          <w:rFonts w:ascii="Andika" w:hAnsi="Andika" w:cs="Andika"/>
          <w:szCs w:val="22"/>
        </w:rPr>
        <w:t xml:space="preserve"> </w:t>
      </w:r>
    </w:p>
    <w:p w14:paraId="34478970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Could you pass me the remote, please?</w:t>
      </w:r>
      <w:r w:rsidRPr="00FE4EBF">
        <w:rPr>
          <w:rFonts w:ascii="Andika" w:hAnsi="Andika" w:cs="Andika"/>
          <w:szCs w:val="22"/>
        </w:rPr>
        <w:t xml:space="preserve"> </w:t>
      </w:r>
    </w:p>
    <w:p w14:paraId="37705D30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ought to wear a coat in this weather.</w:t>
      </w:r>
      <w:r w:rsidRPr="00FE4EBF">
        <w:rPr>
          <w:rFonts w:ascii="Andika" w:hAnsi="Andika" w:cs="Andika"/>
          <w:szCs w:val="22"/>
        </w:rPr>
        <w:t xml:space="preserve"> </w:t>
      </w:r>
    </w:p>
    <w:p w14:paraId="6CB3C98F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shall be the winner of the trophy.</w:t>
      </w:r>
      <w:r w:rsidRPr="00FE4EBF">
        <w:rPr>
          <w:rFonts w:ascii="Andika" w:hAnsi="Andika" w:cs="Andika"/>
          <w:szCs w:val="22"/>
        </w:rPr>
        <w:t xml:space="preserve"> </w:t>
      </w:r>
    </w:p>
    <w:p w14:paraId="48486BF5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would go to the park if it were sunny.</w:t>
      </w:r>
      <w:r w:rsidRPr="00FE4EBF">
        <w:rPr>
          <w:rFonts w:ascii="Andika" w:hAnsi="Andika" w:cs="Andika"/>
          <w:szCs w:val="22"/>
        </w:rPr>
        <w:t xml:space="preserve"> </w:t>
      </w:r>
    </w:p>
    <w:p w14:paraId="1D627D55" w14:textId="77777777" w:rsidR="001B56D9" w:rsidRPr="00FE4EBF" w:rsidRDefault="004121D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cannot go inside until the bell rings.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20CD" w14:textId="77777777" w:rsidR="004121DF" w:rsidRDefault="004121DF">
      <w:pPr>
        <w:spacing w:after="0" w:line="240" w:lineRule="auto"/>
      </w:pPr>
      <w:r>
        <w:separator/>
      </w:r>
    </w:p>
  </w:endnote>
  <w:endnote w:type="continuationSeparator" w:id="0">
    <w:p w14:paraId="24B433E1" w14:textId="77777777" w:rsidR="004121DF" w:rsidRDefault="0041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4121D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4121D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07C82" w14:textId="77777777" w:rsidR="004121DF" w:rsidRDefault="004121DF">
      <w:pPr>
        <w:spacing w:after="0" w:line="240" w:lineRule="auto"/>
      </w:pPr>
      <w:r>
        <w:separator/>
      </w:r>
    </w:p>
  </w:footnote>
  <w:footnote w:type="continuationSeparator" w:id="0">
    <w:p w14:paraId="67238A3C" w14:textId="77777777" w:rsidR="004121DF" w:rsidRDefault="0041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4121D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CE8496C" wp14:editId="66558E3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4718A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622A4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7E8A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2E0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EAE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C69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A676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A16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6E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3296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49886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820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B86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023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28A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C70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7036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EFD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EC19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1DA7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647B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CAAC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C51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4E4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88A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B4AF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8A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FCDC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D300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7C44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0E9B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E42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0F0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88A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ECF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CBB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5893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FF6A6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087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007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86BF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637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86A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AA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8EA4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BA6E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D020F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CC0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C066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04B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E1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70CD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8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CC2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104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51CA2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CA5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ACA1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E0C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E32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60E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4E3D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EA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6457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1B640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70E7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ECF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AD3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4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887C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4E3E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470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381C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D34CEBC">
      <w:start w:val="1"/>
      <w:numFmt w:val="decimal"/>
      <w:lvlText w:val="%1."/>
      <w:lvlJc w:val="left"/>
      <w:pPr>
        <w:ind w:left="720" w:hanging="360"/>
      </w:pPr>
    </w:lvl>
    <w:lvl w:ilvl="1" w:tplc="99F0090E">
      <w:start w:val="1"/>
      <w:numFmt w:val="lowerLetter"/>
      <w:lvlText w:val="%2."/>
      <w:lvlJc w:val="left"/>
      <w:pPr>
        <w:ind w:left="1440" w:hanging="360"/>
      </w:pPr>
    </w:lvl>
    <w:lvl w:ilvl="2" w:tplc="B832CE68" w:tentative="1">
      <w:start w:val="1"/>
      <w:numFmt w:val="lowerRoman"/>
      <w:lvlText w:val="%3."/>
      <w:lvlJc w:val="right"/>
      <w:pPr>
        <w:ind w:left="2160" w:hanging="180"/>
      </w:pPr>
    </w:lvl>
    <w:lvl w:ilvl="3" w:tplc="02BE6BA0" w:tentative="1">
      <w:start w:val="1"/>
      <w:numFmt w:val="decimal"/>
      <w:lvlText w:val="%4."/>
      <w:lvlJc w:val="left"/>
      <w:pPr>
        <w:ind w:left="2880" w:hanging="360"/>
      </w:pPr>
    </w:lvl>
    <w:lvl w:ilvl="4" w:tplc="425E813C" w:tentative="1">
      <w:start w:val="1"/>
      <w:numFmt w:val="lowerLetter"/>
      <w:lvlText w:val="%5."/>
      <w:lvlJc w:val="left"/>
      <w:pPr>
        <w:ind w:left="3600" w:hanging="360"/>
      </w:pPr>
    </w:lvl>
    <w:lvl w:ilvl="5" w:tplc="47C815A6" w:tentative="1">
      <w:start w:val="1"/>
      <w:numFmt w:val="lowerRoman"/>
      <w:lvlText w:val="%6."/>
      <w:lvlJc w:val="right"/>
      <w:pPr>
        <w:ind w:left="4320" w:hanging="180"/>
      </w:pPr>
    </w:lvl>
    <w:lvl w:ilvl="6" w:tplc="F06C0A7A" w:tentative="1">
      <w:start w:val="1"/>
      <w:numFmt w:val="decimal"/>
      <w:lvlText w:val="%7."/>
      <w:lvlJc w:val="left"/>
      <w:pPr>
        <w:ind w:left="5040" w:hanging="360"/>
      </w:pPr>
    </w:lvl>
    <w:lvl w:ilvl="7" w:tplc="369664E6" w:tentative="1">
      <w:start w:val="1"/>
      <w:numFmt w:val="lowerLetter"/>
      <w:lvlText w:val="%8."/>
      <w:lvlJc w:val="left"/>
      <w:pPr>
        <w:ind w:left="5760" w:hanging="360"/>
      </w:pPr>
    </w:lvl>
    <w:lvl w:ilvl="8" w:tplc="384E68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03148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0A81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88D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C63F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04B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C85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49D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4A1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07C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8400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A00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B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7C5B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6CF9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225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4B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695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8E21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3E80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C6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E82E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B485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44B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929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48B8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6837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8A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001A4D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423C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4290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DA30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697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6AAE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EE75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03B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50DE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F52A0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D8F8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7478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0C8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43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A096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EA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60E1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845F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8DBA9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12ED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2CF2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A29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CCE1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1CB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743E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221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F602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3B384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C1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762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4B8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BE9F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FAD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6C1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5019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EE2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309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A34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A4D6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021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DA5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C83E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4C08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27D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8674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DB4223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CE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6CE1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060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EB8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7AE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1665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66D3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3E326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B4E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E8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265C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EE0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44C9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861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8D5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AAFB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F3B63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2A4F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C631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C95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4F9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304B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D2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0FF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D286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A76C5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A79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C680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C6F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4FF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6060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E27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296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6E5B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6EF4FF3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2DCC6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E81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52F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23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3293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258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ADA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4C0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826AB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C4D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083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E2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8A57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809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C58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2213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0299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FDF8A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9AAD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4461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1A96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22DF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1AE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26AF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C6D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86D5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D318D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F4F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9A46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44F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06F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98D0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AD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4A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0B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816A5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A84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B254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5C15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DCF2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24FD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0EE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647B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FED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86701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B6E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2A9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825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A6B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CFD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728B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2F6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4C0B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FA7E7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43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EBE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8053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A5C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2EA5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42A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85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ED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2AB250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B824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532ABD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87E2D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A382B4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0CC80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0A8B56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95C47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A2807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5F89438">
      <w:start w:val="1"/>
      <w:numFmt w:val="decimal"/>
      <w:lvlText w:val="%1."/>
      <w:lvlJc w:val="left"/>
      <w:pPr>
        <w:ind w:left="720" w:hanging="360"/>
      </w:pPr>
    </w:lvl>
    <w:lvl w:ilvl="1" w:tplc="A8A4285C">
      <w:start w:val="1"/>
      <w:numFmt w:val="lowerLetter"/>
      <w:lvlText w:val="%2."/>
      <w:lvlJc w:val="left"/>
      <w:pPr>
        <w:ind w:left="1440" w:hanging="360"/>
      </w:pPr>
    </w:lvl>
    <w:lvl w:ilvl="2" w:tplc="D5082628" w:tentative="1">
      <w:start w:val="1"/>
      <w:numFmt w:val="lowerRoman"/>
      <w:lvlText w:val="%3."/>
      <w:lvlJc w:val="right"/>
      <w:pPr>
        <w:ind w:left="2160" w:hanging="180"/>
      </w:pPr>
    </w:lvl>
    <w:lvl w:ilvl="3" w:tplc="412E0B82" w:tentative="1">
      <w:start w:val="1"/>
      <w:numFmt w:val="decimal"/>
      <w:lvlText w:val="%4."/>
      <w:lvlJc w:val="left"/>
      <w:pPr>
        <w:ind w:left="2880" w:hanging="360"/>
      </w:pPr>
    </w:lvl>
    <w:lvl w:ilvl="4" w:tplc="FFD6833A" w:tentative="1">
      <w:start w:val="1"/>
      <w:numFmt w:val="lowerLetter"/>
      <w:lvlText w:val="%5."/>
      <w:lvlJc w:val="left"/>
      <w:pPr>
        <w:ind w:left="3600" w:hanging="360"/>
      </w:pPr>
    </w:lvl>
    <w:lvl w:ilvl="5" w:tplc="D2FA76C8" w:tentative="1">
      <w:start w:val="1"/>
      <w:numFmt w:val="lowerRoman"/>
      <w:lvlText w:val="%6."/>
      <w:lvlJc w:val="right"/>
      <w:pPr>
        <w:ind w:left="4320" w:hanging="180"/>
      </w:pPr>
    </w:lvl>
    <w:lvl w:ilvl="6" w:tplc="5DE0CBD4" w:tentative="1">
      <w:start w:val="1"/>
      <w:numFmt w:val="decimal"/>
      <w:lvlText w:val="%7."/>
      <w:lvlJc w:val="left"/>
      <w:pPr>
        <w:ind w:left="5040" w:hanging="360"/>
      </w:pPr>
    </w:lvl>
    <w:lvl w:ilvl="7" w:tplc="083C5CA8" w:tentative="1">
      <w:start w:val="1"/>
      <w:numFmt w:val="lowerLetter"/>
      <w:lvlText w:val="%8."/>
      <w:lvlJc w:val="left"/>
      <w:pPr>
        <w:ind w:left="5760" w:hanging="360"/>
      </w:pPr>
    </w:lvl>
    <w:lvl w:ilvl="8" w:tplc="F008F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B8425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16BD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3CB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6E8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A24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282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9626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84E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DA7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169A8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42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7A18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EE2B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3A2B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B496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05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6E4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01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C1AB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3A19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FCD1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6E0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2A5B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A48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269A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2F2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8AB5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86120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25D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28CF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90D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768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4ED1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A638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F47A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6A6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D26AC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A0ED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DE9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7E0A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AE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C0F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80C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C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26E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17AA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B03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60D1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9EF1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86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4C6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68D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18C5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9E51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32B01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8D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D68D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A0E3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CE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AE86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0DC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36E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A8E4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B520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8ED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FCCA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2E8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2E2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2EB4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47D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FED4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8237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C712F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1DF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4D9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2026-02-13T14:06:00Z</dcterms:modified>
</cp:coreProperties>
</file>